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086563" w:rsidP="00D537BE">
      <w:pPr>
        <w:pStyle w:val="Default"/>
        <w:jc w:val="center"/>
        <w:rPr>
          <w:b/>
          <w:bCs/>
        </w:rPr>
      </w:pPr>
      <w:r>
        <w:rPr>
          <w:b/>
          <w:bCs/>
        </w:rPr>
        <w:t>Winter</w:t>
      </w:r>
      <w:r w:rsidR="00A569C8">
        <w:rPr>
          <w:b/>
          <w:bCs/>
        </w:rPr>
        <w:t xml:space="preserve"> 20</w:t>
      </w:r>
      <w:r w:rsidR="00813CA1">
        <w:rPr>
          <w:b/>
          <w:bCs/>
        </w:rPr>
        <w:t>19-20</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49148D">
        <w:t xml:space="preserve">RLGN 1302 </w:t>
      </w:r>
      <w:r w:rsidR="001567B3">
        <w:t>VC</w:t>
      </w:r>
      <w:r w:rsidR="003409BA">
        <w:t>04</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086563">
        <w:t>Winter</w:t>
      </w:r>
      <w:r w:rsidR="00A569C8">
        <w:t xml:space="preserve"> 20</w:t>
      </w:r>
      <w:r w:rsidR="00813CA1">
        <w:t>19-20</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w:t>
      </w:r>
      <w:r w:rsidR="00086563">
        <w:t>e 40</w:t>
      </w:r>
      <w:r w:rsidR="00813CA1">
        <w:t>5-6</w:t>
      </w:r>
      <w:r w:rsidR="003409BA">
        <w:t>20-0926</w:t>
      </w:r>
      <w:r w:rsidRPr="00FB0973">
        <w:t xml:space="preserve"> </w:t>
      </w:r>
      <w:hyperlink r:id="rId7" w:history="1">
        <w:r w:rsidRPr="00FB0973">
          <w:rPr>
            <w:rStyle w:val="Hyperlink"/>
          </w:rPr>
          <w:t>Jerry.Faught@wbu.edu</w:t>
        </w:r>
      </w:hyperlink>
      <w:r w:rsidRPr="00FB0973">
        <w:t xml:space="preserve"> </w:t>
      </w:r>
    </w:p>
    <w:p w:rsidR="00F61064" w:rsidRDefault="00F61064" w:rsidP="00D537BE">
      <w:pPr>
        <w:pStyle w:val="Default"/>
      </w:pPr>
    </w:p>
    <w:p w:rsidR="00813CA1" w:rsidRDefault="00D537BE" w:rsidP="00813CA1">
      <w:pPr>
        <w:pStyle w:val="Default"/>
      </w:pPr>
      <w:r w:rsidRPr="00FB0973">
        <w:rPr>
          <w:b/>
          <w:bCs/>
        </w:rPr>
        <w:t xml:space="preserve">Office Hours, Building, and Location: </w:t>
      </w:r>
      <w:r w:rsidRPr="00FB0973">
        <w:t xml:space="preserve">Office hours: </w:t>
      </w:r>
      <w:r w:rsidR="00813CA1" w:rsidRPr="00FB0973">
        <w:t xml:space="preserve">Mon-Thu </w:t>
      </w:r>
      <w:r w:rsidR="00813CA1">
        <w:t>8:00-5:00; Fri. 8:00-Noon, Wichita Falls Campus, 426 5</w:t>
      </w:r>
      <w:r w:rsidR="00813CA1" w:rsidRPr="008D70A5">
        <w:rPr>
          <w:vertAlign w:val="superscript"/>
        </w:rPr>
        <w:t>th</w:t>
      </w:r>
      <w:r w:rsidR="00813CA1">
        <w:t xml:space="preserve"> Ave. Ste. 7, Sheppard AFB, TX. 76311</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w:t>
      </w:r>
      <w:proofErr w:type="gramStart"/>
      <w:r w:rsidRPr="00FB0973">
        <w:t>;</w:t>
      </w:r>
      <w:proofErr w:type="gramEnd"/>
      <w:r w:rsidRPr="00FB0973">
        <w:t xml:space="preserve">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1,2,3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Quiz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r w:rsidR="00D537BE" w:rsidRPr="00FB0973">
        <w:t xml:space="preserve">regular semester; otherwise, it becomes "F". This grade is given only if circumstances </w:t>
      </w:r>
    </w:p>
    <w:p w:rsidR="00F03742" w:rsidRDefault="003409BA" w:rsidP="00D537BE">
      <w:pPr>
        <w:pStyle w:val="Default"/>
      </w:pPr>
      <w:r>
        <w:tab/>
      </w:r>
      <w:r w:rsidR="00D537BE" w:rsidRPr="00FB0973">
        <w:t>beyond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tbl>
      <w:tblPr>
        <w:tblW w:w="9540" w:type="dxa"/>
        <w:tblInd w:w="-95" w:type="dxa"/>
        <w:tblLayout w:type="fixed"/>
        <w:tblCellMar>
          <w:left w:w="0" w:type="dxa"/>
          <w:right w:w="0" w:type="dxa"/>
        </w:tblCellMar>
        <w:tblLook w:val="01E0" w:firstRow="1" w:lastRow="1" w:firstColumn="1" w:lastColumn="1" w:noHBand="0" w:noVBand="0"/>
      </w:tblPr>
      <w:tblGrid>
        <w:gridCol w:w="2250"/>
        <w:gridCol w:w="5850"/>
        <w:gridCol w:w="1440"/>
      </w:tblGrid>
      <w:tr w:rsidR="00406C4F" w:rsidTr="00406C4F">
        <w:trPr>
          <w:trHeight w:hRule="exact" w:val="288"/>
        </w:trPr>
        <w:tc>
          <w:tcPr>
            <w:tcW w:w="225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585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74" w:lineRule="exact"/>
              <w:ind w:left="121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144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Exams</w:t>
            </w:r>
          </w:p>
        </w:tc>
      </w:tr>
    </w:tbl>
    <w:p w:rsidR="00406C4F" w:rsidRPr="00406C4F" w:rsidRDefault="00406C4F" w:rsidP="00406C4F">
      <w:pPr>
        <w:spacing w:after="0"/>
        <w:rPr>
          <w:rFonts w:ascii="Times New Roman" w:hAnsi="Times New Roman" w:cs="Times New Roman"/>
          <w:b/>
          <w:bCs/>
          <w:sz w:val="24"/>
          <w:szCs w:val="24"/>
        </w:rPr>
      </w:pP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 11</w:t>
      </w:r>
      <w:r w:rsidR="000561E7" w:rsidRPr="003A2A0F">
        <w:rPr>
          <w:rFonts w:ascii="Times New Roman" w:hAnsi="Times New Roman" w:cs="Times New Roman"/>
          <w:bCs/>
          <w:sz w:val="24"/>
          <w:szCs w:val="24"/>
        </w:rPr>
        <w:t xml:space="preserve"> </w:t>
      </w:r>
      <w:r w:rsidR="001167B8">
        <w:rPr>
          <w:rFonts w:ascii="Times New Roman" w:hAnsi="Times New Roman" w:cs="Times New Roman"/>
          <w:bCs/>
          <w:sz w:val="24"/>
          <w:szCs w:val="24"/>
        </w:rPr>
        <w:tab/>
      </w:r>
      <w:r w:rsidR="00406C4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813CA1"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 17</w:t>
      </w:r>
      <w:r w:rsidR="00A569C8">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813CA1" w:rsidP="00DC3795">
      <w:pPr>
        <w:pBdr>
          <w:top w:val="single" w:sz="4" w:space="1" w:color="auto"/>
          <w:left w:val="single" w:sz="4" w:space="4" w:color="auto"/>
          <w:bottom w:val="single" w:sz="4" w:space="1" w:color="auto"/>
          <w:right w:val="single" w:sz="4" w:space="4"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Nov. 24</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r w:rsidR="00406C4F">
        <w:rPr>
          <w:rFonts w:ascii="Times New Roman" w:hAnsi="Times New Roman" w:cs="Times New Roman"/>
          <w:bCs/>
          <w:sz w:val="24"/>
          <w:szCs w:val="24"/>
        </w:rPr>
        <w:t xml:space="preserve"> </w:t>
      </w:r>
      <w:r w:rsidR="00267031" w:rsidRPr="003A2A0F">
        <w:rPr>
          <w:rFonts w:ascii="Times New Roman" w:hAnsi="Times New Roman" w:cs="Times New Roman"/>
          <w:b/>
          <w:bCs/>
          <w:sz w:val="24"/>
          <w:szCs w:val="24"/>
        </w:rPr>
        <w:t>Exam One</w:t>
      </w:r>
    </w:p>
    <w:p w:rsidR="008F3C15"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 1</w:t>
      </w:r>
      <w:r w:rsidR="00406C4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 8</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1872C0">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Jan. 5</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846B88">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813CA1"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Jan. 12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19</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26</w:t>
      </w:r>
      <w:r w:rsidR="00846B88">
        <w:rPr>
          <w:rFonts w:ascii="Times New Roman" w:hAnsi="Times New Roman" w:cs="Times New Roman"/>
          <w:bCs/>
          <w:sz w:val="24"/>
          <w:szCs w:val="24"/>
        </w:rPr>
        <w:tab/>
      </w:r>
      <w:r w:rsidR="00846B88">
        <w:rPr>
          <w:rFonts w:ascii="Times New Roman" w:hAnsi="Times New Roman" w:cs="Times New Roman"/>
          <w:bCs/>
          <w:sz w:val="24"/>
          <w:szCs w:val="24"/>
        </w:rPr>
        <w:tab/>
      </w:r>
      <w:r w:rsidR="00A569C8">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813CA1"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2</w:t>
      </w:r>
      <w:r w:rsidR="00846B88">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813CA1"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9</w:t>
      </w:r>
      <w:r>
        <w:rPr>
          <w:rFonts w:ascii="Times New Roman" w:hAnsi="Times New Roman" w:cs="Times New Roman"/>
          <w:bCs/>
          <w:sz w:val="24"/>
          <w:szCs w:val="24"/>
        </w:rPr>
        <w:tab/>
      </w:r>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409BA" w:rsidRDefault="003409BA" w:rsidP="00DC3795">
      <w:pPr>
        <w:spacing w:before="29" w:after="0" w:line="240" w:lineRule="auto"/>
        <w:ind w:right="-20"/>
        <w:rPr>
          <w:rFonts w:ascii="Times New Roman" w:eastAsia="Times New Roman" w:hAnsi="Times New Roman" w:cs="Times New Roman"/>
          <w:sz w:val="24"/>
          <w:szCs w:val="24"/>
        </w:rPr>
      </w:pP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sidR="00DC3795">
        <w:rPr>
          <w:rFonts w:ascii="Times New Roman" w:eastAsia="Times New Roman" w:hAnsi="Times New Roman" w:cs="Times New Roman"/>
        </w:rPr>
        <w:t>on 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86563"/>
    <w:rsid w:val="001167B8"/>
    <w:rsid w:val="001567B3"/>
    <w:rsid w:val="001872C0"/>
    <w:rsid w:val="001B575A"/>
    <w:rsid w:val="00267031"/>
    <w:rsid w:val="002B6B27"/>
    <w:rsid w:val="003409BA"/>
    <w:rsid w:val="003431E2"/>
    <w:rsid w:val="0038541A"/>
    <w:rsid w:val="003A2A0F"/>
    <w:rsid w:val="003D0B75"/>
    <w:rsid w:val="00406C4F"/>
    <w:rsid w:val="0049148D"/>
    <w:rsid w:val="00701A6D"/>
    <w:rsid w:val="007F28F4"/>
    <w:rsid w:val="00813CA1"/>
    <w:rsid w:val="00846B88"/>
    <w:rsid w:val="008A46DE"/>
    <w:rsid w:val="008F1ED7"/>
    <w:rsid w:val="008F3C15"/>
    <w:rsid w:val="00980C7B"/>
    <w:rsid w:val="00A5476E"/>
    <w:rsid w:val="00A569C8"/>
    <w:rsid w:val="00AF7442"/>
    <w:rsid w:val="00B95E52"/>
    <w:rsid w:val="00CA73F0"/>
    <w:rsid w:val="00D537BE"/>
    <w:rsid w:val="00DC3795"/>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2ABC"/>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rry.Faugh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946A-AA39-403B-B172-9B0657AE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3</cp:revision>
  <dcterms:created xsi:type="dcterms:W3CDTF">2019-10-02T18:29:00Z</dcterms:created>
  <dcterms:modified xsi:type="dcterms:W3CDTF">2019-10-02T18:45:00Z</dcterms:modified>
</cp:coreProperties>
</file>